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omylnie"/>
        <w:jc w:val="both"/>
        <w:rPr>
          <w:rFonts w:ascii="Verdana" w:hAnsi="Verdana"/>
          <w:b/>
          <w:b/>
          <w:i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</w:r>
    </w:p>
    <w:p>
      <w:pPr>
        <w:pStyle w:val="Domylnie"/>
        <w:jc w:val="both"/>
        <w:rPr>
          <w:rFonts w:ascii="Verdana" w:hAnsi="Verdana"/>
          <w:i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Istotne postanowienia gwarancji wykonania i należytego wykonania umowy.</w:t>
      </w:r>
      <w:r>
        <w:rPr>
          <w:rFonts w:ascii="Verdana" w:hAnsi="Verdana"/>
          <w:i/>
          <w:sz w:val="18"/>
          <w:szCs w:val="18"/>
        </w:rPr>
        <w:t xml:space="preserve"> </w:t>
      </w:r>
    </w:p>
    <w:p>
      <w:pPr>
        <w:pStyle w:val="Domylnie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</w:rPr>
        <w:t>W przypadku gdy Wykonawca jako zabezpieczenie wykonania i należytego wykonania Umowy wybierze gwarancję bankową lub ubezpieczeniową, Zamawiający wymaga, aby treść gwarancji zawierała postanowienia, z których wynikać będzie, że:</w:t>
      </w:r>
    </w:p>
    <w:p>
      <w:pPr>
        <w:pStyle w:val="Domylnie"/>
        <w:numPr>
          <w:ilvl w:val="0"/>
          <w:numId w:val="1"/>
        </w:numPr>
        <w:tabs>
          <w:tab w:val="clear" w:pos="708"/>
          <w:tab w:val="left" w:pos="717" w:leader="none"/>
        </w:tabs>
        <w:spacing w:before="0" w:after="120"/>
        <w:ind w:left="357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</w:rPr>
        <w:t>Gwarant wypłaci Zamawiającemu dobrowolnie, bezwarunkowo i na pierwsze pisemne żądanie jakąkolwiek kwotę lub kwoty do wysokości: .............................. (kwota gwarancji), bez konieczności przedstawiania przez Zamawiającego dowodów, podstaw lub powodów żądania przez Zamawiającego wypłaty danej kwoty pieniężnej do wysokości kwoty gwarancji;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17" w:leader="none"/>
        </w:tabs>
        <w:spacing w:before="0" w:after="120"/>
        <w:ind w:left="357" w:hanging="357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</w:rPr>
        <w:t>Gwarant nie będzie żądał przedstawienia przez Zamawiającego pisemnego wezwania Wykonawcy do zapłaty kwoty przedstawionej Gwarantowi do wypłaty;</w:t>
      </w:r>
    </w:p>
    <w:p>
      <w:pPr>
        <w:pStyle w:val="ListParagraph"/>
        <w:tabs>
          <w:tab w:val="clear" w:pos="708"/>
          <w:tab w:val="left" w:pos="717" w:leader="none"/>
        </w:tabs>
        <w:spacing w:before="0" w:after="120"/>
        <w:ind w:left="357" w:hanging="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17" w:leader="none"/>
        </w:tabs>
        <w:spacing w:before="0" w:after="120"/>
        <w:ind w:left="357" w:hanging="357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</w:rPr>
        <w:t>Żadna zmiana, uzupełnienie lub modyfikacja postanowień Umowy w żaden sposób nie będzie podstawą do zwolnienia Gwaranta od odpowiedzialności w ramach udzielonej gwarancji, co również oznacza, że Gwarant nie będzie żądał powiadomienia go o tego typu zmianie, uzupełnieniu lub modyfikacji;</w:t>
      </w:r>
    </w:p>
    <w:p>
      <w:pPr>
        <w:pStyle w:val="ListParagrap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17" w:leader="none"/>
        </w:tabs>
        <w:spacing w:before="0" w:after="120"/>
        <w:ind w:left="357" w:hanging="357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</w:rPr>
        <w:t>Gwarancja będzie ważna w terminach wynikających z Umowy;</w:t>
      </w:r>
    </w:p>
    <w:p>
      <w:pPr>
        <w:pStyle w:val="ListParagrap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717" w:leader="none"/>
        </w:tabs>
        <w:spacing w:before="0" w:after="120"/>
        <w:ind w:left="357" w:hanging="357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</w:rPr>
        <w:t>Gwarancja będzie nieodwołalna.</w:t>
      </w:r>
      <w:bookmarkStart w:id="0" w:name="_GoBack"/>
      <w:bookmarkEnd w:id="0"/>
    </w:p>
    <w:p>
      <w:pPr>
        <w:pStyle w:val="ListParagraph"/>
        <w:spacing w:before="0" w:after="200"/>
        <w:contextualSpacing/>
        <w:rPr>
          <w:rFonts w:ascii="Verdana" w:hAnsi="Verdana"/>
          <w:sz w:val="20"/>
          <w:szCs w:val="20"/>
        </w:rPr>
      </w:pPr>
      <w:r>
        <w:rPr/>
      </w:r>
    </w:p>
    <w:sectPr>
      <w:headerReference w:type="default" r:id="rId2"/>
      <w:type w:val="nextPage"/>
      <w:pgSz w:w="11906" w:h="16838"/>
      <w:pgMar w:left="1417" w:right="1417" w:header="1417" w:top="1701" w:footer="0" w:bottom="1417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Verdan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lineRule="auto" w:line="276" w:before="0" w:after="0"/>
      <w:jc w:val="both"/>
      <w:rPr/>
    </w:pPr>
    <w:r>
      <w:rPr/>
    </w:r>
  </w:p>
  <w:p>
    <w:pPr>
      <w:pStyle w:val="Normal"/>
      <w:widowControl/>
      <w:suppressAutoHyphens w:val="false"/>
      <w:jc w:val="both"/>
      <w:rPr>
        <w:rFonts w:ascii="Verdana" w:hAnsi="Verdana" w:eastAsia="Times New Roman" w:cs="Times New Roman"/>
        <w:i/>
        <w:i/>
        <w:sz w:val="16"/>
        <w:szCs w:val="16"/>
      </w:rPr>
    </w:pPr>
    <w:r>
      <w:rPr>
        <w:rFonts w:eastAsia="Times New Roman" w:cs="Times New Roman" w:ascii="Verdana" w:hAnsi="Verdana"/>
        <w:i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Calibri" w:hAnsi="Calibri" w:eastAsia="" w:cs=""/>
      <w:color w:val="00000A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qFormat/>
    <w:rPr>
      <w:rFonts w:cs="Times New Roman"/>
      <w:sz w:val="16"/>
      <w:szCs w:val="16"/>
    </w:rPr>
  </w:style>
  <w:style w:type="character" w:styleId="TekstkomentarzaZnak" w:customStyle="1">
    <w:name w:val="Tekst komentarza Znak"/>
    <w:qFormat/>
    <w:rPr>
      <w:rFonts w:cs="Times New Roman"/>
      <w:sz w:val="20"/>
      <w:szCs w:val="20"/>
      <w:lang w:eastAsia="en-US"/>
    </w:rPr>
  </w:style>
  <w:style w:type="character" w:styleId="TematkomentarzaZnak" w:customStyle="1">
    <w:name w:val="Temat komentarza Znak"/>
    <w:qFormat/>
    <w:rPr>
      <w:rFonts w:cs="Times New Roman"/>
      <w:b/>
      <w:bCs/>
      <w:sz w:val="20"/>
      <w:szCs w:val="20"/>
      <w:lang w:eastAsia="en-US"/>
    </w:rPr>
  </w:style>
  <w:style w:type="character" w:styleId="TekstdymkaZnak" w:customStyle="1">
    <w:name w:val="Tekst dymka Znak"/>
    <w:qFormat/>
    <w:rPr>
      <w:rFonts w:ascii="Times New Roman" w:hAnsi="Times New Roman" w:cs="Times New Roman"/>
      <w:sz w:val="2"/>
      <w:lang w:eastAsia="en-US"/>
    </w:rPr>
  </w:style>
  <w:style w:type="character" w:styleId="TekstprzypisukocowegoZnak" w:customStyle="1">
    <w:name w:val="Tekst przypisu końcowego Znak"/>
    <w:qFormat/>
    <w:rPr>
      <w:sz w:val="20"/>
      <w:szCs w:val="20"/>
      <w:lang w:eastAsia="en-US"/>
    </w:rPr>
  </w:style>
  <w:style w:type="character" w:styleId="Zakotwiczenieprzypisukocowego">
    <w:name w:val="Zakotwiczenie przypisu końcowego"/>
    <w:rPr>
      <w:rFonts w:cs="Times New Roman"/>
      <w:vertAlign w:val="superscript"/>
    </w:rPr>
  </w:style>
  <w:style w:type="character" w:styleId="EndnoteCharacters">
    <w:name w:val="Endnote Characters"/>
    <w:qFormat/>
    <w:rPr>
      <w:rFonts w:cs="Times New Roman"/>
      <w:vertAlign w:val="superscript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253156"/>
    <w:rPr>
      <w:color w:val="00000A"/>
      <w:sz w:val="22"/>
    </w:rPr>
  </w:style>
  <w:style w:type="character" w:styleId="TekstkomentarzaZnak1" w:customStyle="1">
    <w:name w:val="Tekst komentarza Znak1"/>
    <w:basedOn w:val="DefaultParagraphFont"/>
    <w:link w:val="Tekstkomentarza"/>
    <w:uiPriority w:val="99"/>
    <w:qFormat/>
    <w:rsid w:val="000a73a6"/>
    <w:rPr>
      <w:rFonts w:ascii="Calibri" w:hAnsi="Calibri" w:eastAsia="Calibri" w:cs="Times New Roman"/>
      <w:color w:val="00000A"/>
      <w:szCs w:val="20"/>
      <w:lang w:eastAsia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kstpodstawowy1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ekstpodstawowy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podstawowy1" w:customStyle="1">
    <w:name w:val="Tekst podstawowy1"/>
    <w:basedOn w:val="Normal"/>
    <w:qFormat/>
    <w:pPr>
      <w:spacing w:before="0" w:after="12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1" w:customStyle="1">
    <w:name w:val="Nagłówek1"/>
    <w:qFormat/>
    <w:pPr>
      <w:keepNext w:val="true"/>
      <w:widowControl w:val="false"/>
      <w:bidi w:val="0"/>
      <w:spacing w:before="240" w:after="120"/>
      <w:jc w:val="left"/>
    </w:pPr>
    <w:rPr>
      <w:rFonts w:ascii="Arial" w:hAnsi="Arial" w:eastAsia="Microsoft YaHei" w:cs="Mangal"/>
      <w:color w:val="auto"/>
      <w:kern w:val="0"/>
      <w:sz w:val="28"/>
      <w:szCs w:val="28"/>
      <w:lang w:val="pl-PL" w:eastAsia="pl-PL" w:bidi="ar-SA"/>
    </w:rPr>
  </w:style>
  <w:style w:type="paragraph" w:styleId="Podpis1" w:customStyle="1">
    <w:name w:val="Podpis1"/>
    <w:qFormat/>
    <w:pPr>
      <w:widowControl w:val="false"/>
      <w:suppressLineNumbers/>
      <w:bidi w:val="0"/>
      <w:spacing w:before="120" w:after="120"/>
      <w:jc w:val="left"/>
    </w:pPr>
    <w:rPr>
      <w:rFonts w:cs="Mangal" w:ascii="Calibri" w:hAnsi="Calibri" w:eastAsia="" w:asciiTheme="minorHAnsi" w:eastAsiaTheme="minorEastAsia" w:hAnsiTheme="minorHAnsi"/>
      <w:i/>
      <w:iCs/>
      <w:color w:val="auto"/>
      <w:kern w:val="0"/>
      <w:sz w:val="24"/>
      <w:szCs w:val="24"/>
      <w:lang w:val="pl-PL" w:eastAsia="pl-PL" w:bidi="ar-SA"/>
    </w:rPr>
  </w:style>
  <w:style w:type="paragraph" w:styleId="Domylnie" w:customStyle="1">
    <w:name w:val="Domyślnie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pl-PL" w:bidi="ar-SA"/>
    </w:rPr>
  </w:style>
  <w:style w:type="paragraph" w:styleId="ListParagraph">
    <w:name w:val="List Paragraph"/>
    <w:basedOn w:val="Domylnie"/>
    <w:qFormat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Domylnie"/>
    <w:link w:val="TekstkomentarzaZnak1"/>
    <w:uiPriority w:val="99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BalloonText">
    <w:name w:val="Balloon Text"/>
    <w:basedOn w:val="Domylnie"/>
    <w:qFormat/>
    <w:pPr/>
    <w:rPr>
      <w:rFonts w:ascii="Tahoma" w:hAnsi="Tahoma" w:cs="Tahoma"/>
      <w:sz w:val="16"/>
      <w:szCs w:val="16"/>
    </w:rPr>
  </w:style>
  <w:style w:type="paragraph" w:styleId="Przypiskocowy">
    <w:name w:val="Endnote Text"/>
    <w:basedOn w:val="Domylnie"/>
    <w:qFormat/>
    <w:pPr/>
    <w:rPr>
      <w:sz w:val="20"/>
      <w:szCs w:val="20"/>
    </w:rPr>
  </w:style>
  <w:style w:type="paragraph" w:styleId="Textbody" w:customStyle="1">
    <w:name w:val="textbody"/>
    <w:basedOn w:val="Normal"/>
    <w:qFormat/>
    <w:pPr>
      <w:widowControl/>
      <w:spacing w:before="100" w:after="100"/>
    </w:pPr>
    <w:rPr>
      <w:rFonts w:eastAsia="Times New Roman" w:cs="Times New Roman"/>
    </w:rPr>
  </w:style>
  <w:style w:type="paragraph" w:styleId="Stopka">
    <w:name w:val="Footer"/>
    <w:basedOn w:val="Normal"/>
    <w:link w:val="StopkaZnak"/>
    <w:uiPriority w:val="99"/>
    <w:unhideWhenUsed/>
    <w:rsid w:val="00253156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Western" w:customStyle="1">
    <w:name w:val="western"/>
    <w:basedOn w:val="Normal"/>
    <w:qFormat/>
    <w:rsid w:val="00aa1ff6"/>
    <w:pPr>
      <w:widowControl/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Application>LibreOffice/6.4.4.2$Windows_X86_64 LibreOffice_project/3d775be2011f3886db32dfd395a6a6d1ca2630ff</Application>
  <Pages>1</Pages>
  <Words>147</Words>
  <Characters>1035</Characters>
  <CharactersWithSpaces>1172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2012-02-29T09:55:00Z</dcterms:created>
  <dc:creator>Agata Turalska</dc:creator>
  <dc:description/>
  <dc:language>pl-PL</dc:language>
  <cp:lastModifiedBy>Agata Turalska</cp:lastModifiedBy>
  <cp:lastPrinted>2017-01-11T13:13:00Z</cp:lastPrinted>
  <dcterms:modified xsi:type="dcterms:W3CDTF">2020-06-26T10:56:00Z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